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Pr="00C4659A" w:rsidRDefault="008218A5" w:rsidP="00BB74E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1/2022</w:t>
      </w:r>
    </w:p>
    <w:p w:rsidR="00BB74E4" w:rsidRPr="00C4659A" w:rsidRDefault="00BB74E4" w:rsidP="00BB74E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obrad sesji Rady Gminy  Bircza</w:t>
      </w:r>
      <w:r w:rsidRPr="00C4659A">
        <w:rPr>
          <w:rFonts w:ascii="Arial" w:hAnsi="Arial" w:cs="Arial"/>
          <w:b/>
        </w:rPr>
        <w:t xml:space="preserve">, odbytej w dniu  </w:t>
      </w:r>
      <w:r w:rsidR="008218A5">
        <w:rPr>
          <w:rFonts w:ascii="Arial" w:hAnsi="Arial" w:cs="Arial"/>
          <w:b/>
        </w:rPr>
        <w:t xml:space="preserve"> 19</w:t>
      </w:r>
      <w:r>
        <w:rPr>
          <w:rFonts w:ascii="Arial" w:hAnsi="Arial" w:cs="Arial"/>
          <w:b/>
        </w:rPr>
        <w:t xml:space="preserve"> </w:t>
      </w:r>
      <w:r w:rsidR="008218A5">
        <w:rPr>
          <w:rFonts w:ascii="Arial" w:hAnsi="Arial" w:cs="Arial"/>
          <w:b/>
        </w:rPr>
        <w:t>stycznia 2022</w:t>
      </w:r>
      <w:r w:rsidRPr="00C4659A">
        <w:rPr>
          <w:rFonts w:ascii="Arial" w:hAnsi="Arial" w:cs="Arial"/>
          <w:b/>
        </w:rPr>
        <w:t xml:space="preserve"> roku </w:t>
      </w:r>
      <w:r w:rsidRPr="00C465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>klubowej</w:t>
      </w:r>
      <w:r w:rsidRPr="00C4659A">
        <w:rPr>
          <w:rFonts w:ascii="Arial" w:hAnsi="Arial" w:cs="Arial"/>
          <w:b/>
        </w:rPr>
        <w:t xml:space="preserve"> Gminnego Ośrodka Kultury, Sportu i Turystyki w Birczy.</w:t>
      </w:r>
    </w:p>
    <w:p w:rsidR="00BB74E4" w:rsidRPr="00C4659A" w:rsidRDefault="00BB74E4" w:rsidP="00BB74E4">
      <w:pPr>
        <w:spacing w:after="120"/>
        <w:rPr>
          <w:rFonts w:ascii="Arial" w:hAnsi="Arial" w:cs="Arial"/>
          <w:b/>
        </w:rPr>
      </w:pPr>
    </w:p>
    <w:p w:rsidR="00BB74E4" w:rsidRPr="00360441" w:rsidRDefault="00BB74E4" w:rsidP="00BB74E4">
      <w:pPr>
        <w:jc w:val="both"/>
        <w:rPr>
          <w:rFonts w:ascii="Arial" w:hAnsi="Arial" w:cs="Arial"/>
          <w:vertAlign w:val="superscript"/>
        </w:rPr>
      </w:pPr>
      <w:r w:rsidRPr="00C4659A">
        <w:rPr>
          <w:rFonts w:ascii="Arial" w:hAnsi="Arial" w:cs="Arial"/>
        </w:rPr>
        <w:t>Sesja trwała od godz.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</w:rPr>
        <w:t xml:space="preserve"> do godz.</w:t>
      </w:r>
      <w:r>
        <w:rPr>
          <w:rFonts w:ascii="Arial" w:hAnsi="Arial" w:cs="Arial"/>
        </w:rPr>
        <w:t>11</w:t>
      </w:r>
      <w:r w:rsidR="00F0739B">
        <w:rPr>
          <w:rFonts w:ascii="Arial" w:hAnsi="Arial" w:cs="Arial"/>
          <w:vertAlign w:val="superscript"/>
        </w:rPr>
        <w:t>3</w:t>
      </w:r>
      <w:r w:rsidR="00360441">
        <w:rPr>
          <w:rFonts w:ascii="Arial" w:hAnsi="Arial" w:cs="Arial"/>
          <w:vertAlign w:val="superscript"/>
        </w:rPr>
        <w:t>0</w:t>
      </w:r>
    </w:p>
    <w:p w:rsidR="00BB74E4" w:rsidRPr="00C4659A" w:rsidRDefault="00BB74E4" w:rsidP="00BB74E4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W sesji </w:t>
      </w:r>
      <w:r>
        <w:rPr>
          <w:rFonts w:ascii="Arial" w:hAnsi="Arial" w:cs="Arial"/>
        </w:rPr>
        <w:t>uczestniczyli Radni w liczbie 12</w:t>
      </w:r>
      <w:r w:rsidRPr="00C465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Nieobecni Radni: Andrzej Głowacz , Pan Czesław Mliczek , Pan Andrzej Pacławski , - nieobecności usprawiedliwione. </w:t>
      </w:r>
    </w:p>
    <w:p w:rsidR="00BB74E4" w:rsidRPr="00C4659A" w:rsidRDefault="00BB74E4" w:rsidP="00BB74E4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Ponadto w sesji uczestniczył Wójt Gminy Bircza – Pan Grzegorz Gągola, Skarbnik Gminy – Pani Bogumiła Sowa-Wiśniowska,</w:t>
      </w:r>
      <w:r>
        <w:rPr>
          <w:rFonts w:ascii="Arial" w:hAnsi="Arial" w:cs="Arial"/>
        </w:rPr>
        <w:t xml:space="preserve"> </w:t>
      </w:r>
      <w:r w:rsidR="008218A5">
        <w:rPr>
          <w:rFonts w:ascii="Arial" w:hAnsi="Arial" w:cs="Arial"/>
        </w:rPr>
        <w:t>Sekretarz Gminy  –</w:t>
      </w:r>
      <w:r w:rsidR="008218A5" w:rsidRPr="00C4659A">
        <w:rPr>
          <w:rFonts w:ascii="Arial" w:hAnsi="Arial" w:cs="Arial"/>
        </w:rPr>
        <w:t xml:space="preserve"> </w:t>
      </w:r>
      <w:r w:rsidR="008218A5">
        <w:rPr>
          <w:rFonts w:ascii="Arial" w:hAnsi="Arial" w:cs="Arial"/>
        </w:rPr>
        <w:t xml:space="preserve">Pani </w:t>
      </w:r>
      <w:r w:rsidR="008218A5">
        <w:rPr>
          <w:rFonts w:ascii="Arial" w:hAnsi="Arial" w:cs="Arial"/>
        </w:rPr>
        <w:t>Jadwiga Haber Słowińska oraz Przewodniczący rady Powiatu Przemyskiego- Pan Wojciech Bobowski.</w:t>
      </w:r>
    </w:p>
    <w:p w:rsidR="00BB74E4" w:rsidRDefault="00BB74E4" w:rsidP="00BB74E4">
      <w:pPr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Listy obecności uczestniczących w sesji stanowią załącznik do protokołu.</w:t>
      </w: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AA0F69">
        <w:rPr>
          <w:rFonts w:ascii="Arial" w:hAnsi="Arial" w:cs="Arial"/>
          <w:b/>
          <w:bCs/>
          <w:sz w:val="22"/>
        </w:rPr>
        <w:t xml:space="preserve">Porządek obrad </w:t>
      </w:r>
      <w:r>
        <w:rPr>
          <w:rFonts w:ascii="Arial" w:hAnsi="Arial" w:cs="Arial"/>
          <w:b/>
          <w:bCs/>
          <w:sz w:val="22"/>
        </w:rPr>
        <w:t xml:space="preserve">przedstawiał się następująco </w:t>
      </w:r>
      <w:r w:rsidRPr="00AA0F69">
        <w:rPr>
          <w:rFonts w:ascii="Arial" w:hAnsi="Arial" w:cs="Arial"/>
          <w:b/>
          <w:bCs/>
          <w:sz w:val="22"/>
        </w:rPr>
        <w:t>:</w:t>
      </w:r>
    </w:p>
    <w:p w:rsidR="00D11C51" w:rsidRPr="003D1B9B" w:rsidRDefault="00D11C51" w:rsidP="00D11C5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D11C51" w:rsidRPr="003D1B9B" w:rsidRDefault="00D11C51" w:rsidP="00D11C51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D11C51" w:rsidRPr="003D1B9B" w:rsidRDefault="00D11C51" w:rsidP="00D11C5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3D1B9B">
        <w:rPr>
          <w:rFonts w:ascii="Arial" w:hAnsi="Arial" w:cs="Arial"/>
        </w:rPr>
        <w:t>1. Otwarcie sesji i stwierdzenie prawomocności obrad.</w:t>
      </w:r>
    </w:p>
    <w:p w:rsidR="00D11C51" w:rsidRPr="003D1B9B" w:rsidRDefault="00D11C51" w:rsidP="00D11C5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3D1B9B">
        <w:rPr>
          <w:rFonts w:ascii="Arial" w:hAnsi="Arial" w:cs="Arial"/>
        </w:rPr>
        <w:t>2. Przyjęcie  porządku obrad.</w:t>
      </w:r>
    </w:p>
    <w:p w:rsidR="00D11C51" w:rsidRPr="003D1B9B" w:rsidRDefault="00D11C51" w:rsidP="00D11C5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3D1B9B">
        <w:rPr>
          <w:rFonts w:ascii="Arial" w:hAnsi="Arial" w:cs="Arial"/>
        </w:rPr>
        <w:t>3. Podjęcie uchwał:</w:t>
      </w:r>
    </w:p>
    <w:p w:rsidR="00D11C51" w:rsidRPr="003D1B9B" w:rsidRDefault="00D11C51" w:rsidP="00D11C5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3D1B9B">
        <w:rPr>
          <w:rFonts w:ascii="Arial" w:hAnsi="Arial" w:cs="Arial"/>
        </w:rPr>
        <w:t xml:space="preserve">w sprawie przyjęcia zasad i trybu przeprowadzania konsultacji społecznych z mieszkańcami Gminy Bircza, </w:t>
      </w:r>
    </w:p>
    <w:p w:rsidR="00D11C51" w:rsidRPr="003D1B9B" w:rsidRDefault="00D11C51" w:rsidP="00D11C5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3D1B9B">
        <w:rPr>
          <w:rFonts w:ascii="Arial" w:hAnsi="Arial" w:cs="Arial"/>
          <w:bCs/>
        </w:rPr>
        <w:t>w sprawie zamiany niezabudowanej nieruchomości gruntowej stanowiącej własność Gminy Bircza uwidocznionej w księdze wieczystej PR1P/00048813/0 na niezabudowaną nieruchomość uwidocznioną w księdze wieczystej PR1P/00088273/4.</w:t>
      </w:r>
    </w:p>
    <w:p w:rsidR="00D11C51" w:rsidRPr="003D1B9B" w:rsidRDefault="00D11C51" w:rsidP="00D11C5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3D1B9B">
        <w:rPr>
          <w:rFonts w:ascii="Arial" w:hAnsi="Arial" w:cs="Arial"/>
        </w:rPr>
        <w:t>4. Zakończenie obrad.</w:t>
      </w:r>
    </w:p>
    <w:p w:rsidR="00D11C51" w:rsidRPr="003D1B9B" w:rsidRDefault="00D11C51" w:rsidP="00D11C51"/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Pr="00AA0F69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360441" w:rsidRDefault="00360441" w:rsidP="00BB74E4">
      <w:pPr>
        <w:rPr>
          <w:rFonts w:ascii="Arial" w:hAnsi="Arial" w:cs="Arial"/>
          <w:b/>
        </w:rPr>
      </w:pPr>
    </w:p>
    <w:p w:rsidR="00BB74E4" w:rsidRPr="00D27600" w:rsidRDefault="00D27600" w:rsidP="00BB74E4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>Ad.1</w:t>
      </w:r>
    </w:p>
    <w:p w:rsidR="00BB74E4" w:rsidRPr="00BB74E4" w:rsidRDefault="0037767C" w:rsidP="00BB7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Otwarcia </w:t>
      </w:r>
      <w:r w:rsidR="000A3143">
        <w:rPr>
          <w:rFonts w:ascii="Arial" w:hAnsi="Arial" w:cs="Arial"/>
        </w:rPr>
        <w:t>LXI</w:t>
      </w:r>
      <w:r>
        <w:rPr>
          <w:rFonts w:ascii="Arial" w:hAnsi="Arial" w:cs="Arial"/>
        </w:rPr>
        <w:t xml:space="preserve"> sesji Rady G</w:t>
      </w:r>
      <w:r w:rsidR="00BB74E4">
        <w:rPr>
          <w:rFonts w:ascii="Arial" w:hAnsi="Arial" w:cs="Arial"/>
        </w:rPr>
        <w:t>miny</w:t>
      </w:r>
      <w:r w:rsidR="0062659E">
        <w:rPr>
          <w:rFonts w:ascii="Arial" w:hAnsi="Arial" w:cs="Arial"/>
        </w:rPr>
        <w:t xml:space="preserve"> Bircza dokonał Przewodniczący R</w:t>
      </w:r>
      <w:r w:rsidR="00BB74E4">
        <w:rPr>
          <w:rFonts w:ascii="Arial" w:hAnsi="Arial" w:cs="Arial"/>
        </w:rPr>
        <w:t>ady Gminy Bircza Pan Kazimierz Cap, witając Radnych Pana Wójta, Panią Skarbnik</w:t>
      </w:r>
      <w:r w:rsidR="000A3143">
        <w:rPr>
          <w:rFonts w:ascii="Arial" w:hAnsi="Arial" w:cs="Arial"/>
        </w:rPr>
        <w:t xml:space="preserve">, Panią Sekretarz, Pana Przewodniczącego Rady </w:t>
      </w:r>
      <w:r w:rsidR="003C7214">
        <w:rPr>
          <w:rFonts w:ascii="Arial" w:hAnsi="Arial" w:cs="Arial"/>
        </w:rPr>
        <w:t>Powiatu Przemyskiego.</w:t>
      </w:r>
      <w:r w:rsidR="008218A5">
        <w:rPr>
          <w:rFonts w:ascii="Arial" w:hAnsi="Arial" w:cs="Arial"/>
        </w:rPr>
        <w:t xml:space="preserve"> Na podstawie listy obecności stwierdził prawomocność obrad.</w:t>
      </w:r>
      <w:r w:rsidR="003C7214">
        <w:rPr>
          <w:rFonts w:ascii="Arial" w:hAnsi="Arial" w:cs="Arial"/>
        </w:rPr>
        <w:t xml:space="preserve"> </w:t>
      </w:r>
    </w:p>
    <w:p w:rsidR="00BB74E4" w:rsidRDefault="00BB74E4" w:rsidP="00BB74E4">
      <w:pPr>
        <w:rPr>
          <w:sz w:val="22"/>
        </w:rPr>
      </w:pPr>
    </w:p>
    <w:p w:rsidR="00BB74E4" w:rsidRDefault="00BB74E4" w:rsidP="00BB74E4">
      <w:pPr>
        <w:rPr>
          <w:sz w:val="22"/>
        </w:rPr>
      </w:pPr>
    </w:p>
    <w:p w:rsidR="00BB74E4" w:rsidRPr="00D27600" w:rsidRDefault="00BB74E4" w:rsidP="00BB74E4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 xml:space="preserve">Ad.2 </w:t>
      </w:r>
    </w:p>
    <w:p w:rsidR="00BB74E4" w:rsidRDefault="00BB74E4" w:rsidP="00BB74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62659E" w:rsidRDefault="003C7214" w:rsidP="00BB74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</w:t>
      </w:r>
      <w:r w:rsidR="006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porządek obrad został przyjęty</w:t>
      </w:r>
      <w:r w:rsidR="006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Radę Gminy Bircza </w:t>
      </w:r>
      <w:r w:rsidR="0062659E">
        <w:rPr>
          <w:rFonts w:ascii="Arial" w:hAnsi="Arial" w:cs="Arial"/>
        </w:rPr>
        <w:t>jednogłośnie.</w:t>
      </w:r>
    </w:p>
    <w:p w:rsidR="009D1268" w:rsidRDefault="009D1268"/>
    <w:p w:rsidR="003C7214" w:rsidRDefault="003C7214">
      <w:pPr>
        <w:rPr>
          <w:rFonts w:ascii="Arial" w:hAnsi="Arial" w:cs="Arial"/>
          <w:b/>
        </w:rPr>
      </w:pPr>
    </w:p>
    <w:p w:rsidR="003C7214" w:rsidRDefault="003C7214">
      <w:pPr>
        <w:rPr>
          <w:rFonts w:ascii="Arial" w:hAnsi="Arial" w:cs="Arial"/>
          <w:b/>
        </w:rPr>
      </w:pPr>
    </w:p>
    <w:p w:rsidR="008218A5" w:rsidRDefault="008218A5">
      <w:pPr>
        <w:rPr>
          <w:rFonts w:ascii="Arial" w:hAnsi="Arial" w:cs="Arial"/>
          <w:b/>
        </w:rPr>
      </w:pPr>
    </w:p>
    <w:p w:rsidR="008218A5" w:rsidRDefault="008218A5">
      <w:pPr>
        <w:rPr>
          <w:rFonts w:ascii="Arial" w:hAnsi="Arial" w:cs="Arial"/>
          <w:b/>
        </w:rPr>
      </w:pPr>
    </w:p>
    <w:p w:rsidR="0062659E" w:rsidRPr="00D27600" w:rsidRDefault="00D27600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>Ad.3</w:t>
      </w:r>
    </w:p>
    <w:p w:rsidR="00B43F95" w:rsidRDefault="00B43F95" w:rsidP="00B43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7214">
        <w:rPr>
          <w:rFonts w:ascii="Arial" w:hAnsi="Arial" w:cs="Arial"/>
        </w:rPr>
        <w:t xml:space="preserve">Jako pierwszy Pan Wójt przedstawił projekt uchwały w sprawie </w:t>
      </w:r>
      <w:r w:rsidR="003C7214" w:rsidRPr="003D1B9B">
        <w:rPr>
          <w:rFonts w:ascii="Arial" w:hAnsi="Arial" w:cs="Arial"/>
        </w:rPr>
        <w:t>przyjęcia zasad i trybu przeprowadzania konsultacji społecznych z mieszkańcami Gminy Bircza</w:t>
      </w:r>
      <w:r w:rsidR="003C7214">
        <w:rPr>
          <w:rFonts w:ascii="Arial" w:hAnsi="Arial" w:cs="Arial"/>
        </w:rPr>
        <w:t>. W związku z brakiem pytań Pan Przewodniczący poddał pod głosowanie projekt uchwały w powyższej sprawie. Uchwał</w:t>
      </w:r>
      <w:r w:rsidR="008218A5">
        <w:rPr>
          <w:rFonts w:ascii="Arial" w:hAnsi="Arial" w:cs="Arial"/>
        </w:rPr>
        <w:t>a</w:t>
      </w:r>
      <w:r w:rsidR="003C7214">
        <w:rPr>
          <w:rFonts w:ascii="Arial" w:hAnsi="Arial" w:cs="Arial"/>
        </w:rPr>
        <w:t xml:space="preserve"> w sprawie </w:t>
      </w:r>
      <w:r w:rsidR="003C7214" w:rsidRPr="003D1B9B">
        <w:rPr>
          <w:rFonts w:ascii="Arial" w:hAnsi="Arial" w:cs="Arial"/>
        </w:rPr>
        <w:t>przyjęcia zasad i trybu przeprowadzania konsultacji społecznych z mieszkańcami Gminy Bircza</w:t>
      </w:r>
      <w:r w:rsidR="003C7214">
        <w:rPr>
          <w:rFonts w:ascii="Arial" w:hAnsi="Arial" w:cs="Arial"/>
        </w:rPr>
        <w:t xml:space="preserve"> została podjęta jednogłośnie i jako nr LXI/1/2022  stanowi załącznik do niniejszego protokołu. </w:t>
      </w:r>
    </w:p>
    <w:p w:rsidR="003C7214" w:rsidRDefault="003C7214" w:rsidP="003C721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Kolejno projekt uchwały w sprawie </w:t>
      </w:r>
      <w:r w:rsidRPr="003D1B9B">
        <w:rPr>
          <w:rFonts w:ascii="Arial" w:hAnsi="Arial" w:cs="Arial"/>
          <w:bCs/>
        </w:rPr>
        <w:t>zamiany niezabudowanej nieruchomości gruntowej stanowiącej własność Gminy Bircza uwidocznionej w księdze wieczystej PR1P/00048813/0 na niezabudowaną nieruchomość uwidocznioną w księdze wieczystej PR1P/00088273/4</w:t>
      </w:r>
      <w:r>
        <w:rPr>
          <w:rFonts w:ascii="Arial" w:hAnsi="Arial" w:cs="Arial"/>
          <w:bCs/>
        </w:rPr>
        <w:t xml:space="preserve"> przedstawił Pan Wójt .</w:t>
      </w:r>
      <w:r w:rsidRPr="003C7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brakiem pytań Pan Przewodniczący poddał pod głosowanie projekt uchwały w powyższej sprawie. Uchwał</w:t>
      </w:r>
      <w:r w:rsidR="008218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sprawie </w:t>
      </w:r>
      <w:r w:rsidRPr="003D1B9B">
        <w:rPr>
          <w:rFonts w:ascii="Arial" w:hAnsi="Arial" w:cs="Arial"/>
          <w:bCs/>
        </w:rPr>
        <w:t>zamiany niezabudowanej nieruchomości gruntowej stanowiącej własność Gminy Bircza uwidocznionej w księdze wieczystej PR1P/00048813/0 na niezabudowaną nieruchomość uwidocznioną w księdze wieczystej PR1P/00088273/4</w:t>
      </w:r>
      <w:r>
        <w:rPr>
          <w:rFonts w:ascii="Arial" w:hAnsi="Arial" w:cs="Arial"/>
          <w:bCs/>
        </w:rPr>
        <w:t xml:space="preserve"> została podjęta jednogłośnie i jako nr LX/2/2022 stanowi załącznik do niniejszego protokołu wraz z imiennymi wynikami głosowania.</w:t>
      </w:r>
    </w:p>
    <w:p w:rsidR="003C7214" w:rsidRDefault="003C7214" w:rsidP="003C7214">
      <w:pPr>
        <w:ind w:firstLine="708"/>
        <w:jc w:val="both"/>
        <w:rPr>
          <w:rFonts w:ascii="Arial" w:hAnsi="Arial" w:cs="Arial"/>
          <w:bCs/>
        </w:rPr>
      </w:pPr>
    </w:p>
    <w:p w:rsidR="00C23753" w:rsidRDefault="003C7214" w:rsidP="00C237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Głos zabrał Pan Wojciech Bobowski-</w:t>
      </w:r>
      <w:r w:rsidR="008218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Przewodniczący Rady Powiatu Przemyskiego.  Na wstępie złożył życzenia noworoczne życząc wszystkim wszelkiej pomyślności, spełnienia marzeń i szczęścia w dobrym zdrowiu .Pan Przewodniczący w nawiązaniu do uchwały podjętej przez Radę Miejską w Ustrzykach Dolnych </w:t>
      </w:r>
      <w:r w:rsidR="006D5965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>w sprawie przejęcia części terytorium gminy Bircza</w:t>
      </w:r>
      <w:r w:rsidR="00CD7A39">
        <w:rPr>
          <w:rFonts w:ascii="Arial" w:hAnsi="Arial" w:cs="Arial"/>
          <w:bCs/>
        </w:rPr>
        <w:t>, w tym lądowiska powiedział, że do Rady Powiatu Przemyskiego wpłynęło pismo z prośbą o wydanie opinii w tej sprawie. Jako uzasadnienie podane jest, że na przyłączonym terenie gmina Ustrzyki Dolne chce doprowadzić do rozwoju lądowiska i przekształcenia go w lotnisko. Byłaby to inwestycja strategiczna dla całego regionu.  Pan Przewodniczący powiedział, że właścicielem tego terenu jest Skarb Państwa , grunty są w zarządzie Lasów Państwowych, a dzierżawcą tych gruntów jest Hotel Arłamów. Gmina Bircza od roku 2000 stara się przejąć te grunty od Lasów Państwowych. W tej sprawie jeździliśmy do Regionalnej Dyrekcji Lasów Państwowych, do Wojewody Podkarpackiego. Były organizowane spotkania, przyjeżdżał ówczesny senator Andrzej Matusiewicz. Wójt Gminy Bircza w</w:t>
      </w:r>
      <w:r w:rsidR="006D5965">
        <w:rPr>
          <w:rFonts w:ascii="Arial" w:hAnsi="Arial" w:cs="Arial"/>
          <w:bCs/>
        </w:rPr>
        <w:t xml:space="preserve"> </w:t>
      </w:r>
      <w:r w:rsidR="00CD7A39">
        <w:rPr>
          <w:rFonts w:ascii="Arial" w:hAnsi="Arial" w:cs="Arial"/>
          <w:bCs/>
        </w:rPr>
        <w:t>2007 roku zwrócił się z pismem do Nadleśnictwa Bircza</w:t>
      </w:r>
      <w:r w:rsidR="006D5965">
        <w:rPr>
          <w:rFonts w:ascii="Arial" w:hAnsi="Arial" w:cs="Arial"/>
          <w:bCs/>
        </w:rPr>
        <w:t xml:space="preserve">. </w:t>
      </w:r>
      <w:bookmarkStart w:id="0" w:name="_GoBack"/>
      <w:bookmarkEnd w:id="0"/>
      <w:r w:rsidR="006D5965">
        <w:rPr>
          <w:rFonts w:ascii="Arial" w:hAnsi="Arial" w:cs="Arial"/>
          <w:bCs/>
        </w:rPr>
        <w:t>W</w:t>
      </w:r>
      <w:r w:rsidR="00CD7A39">
        <w:rPr>
          <w:rFonts w:ascii="Arial" w:hAnsi="Arial" w:cs="Arial"/>
          <w:bCs/>
        </w:rPr>
        <w:t xml:space="preserve"> nawiązaniu do wcześniejszych ustaleń przekazał wykaz gruntów stanowiących własność gminy Bircza , które mogły by podlegać przeznaczeniu zamian za grunty położone w miejscowości Krajna oraz Wola Korzeniecka działka nr 1/1.</w:t>
      </w:r>
      <w:r w:rsidR="00C23753">
        <w:rPr>
          <w:rFonts w:ascii="Arial" w:hAnsi="Arial" w:cs="Arial"/>
          <w:bCs/>
        </w:rPr>
        <w:t xml:space="preserve">Wójt Gminy Bircza proponował wtedy wymianę gruntów ok. 32 ha, ale Lasy Państwowe nie wyraziły na to zgody. </w:t>
      </w:r>
      <w:r w:rsidR="00C23753">
        <w:rPr>
          <w:rFonts w:ascii="Arial" w:hAnsi="Arial" w:cs="Arial"/>
        </w:rPr>
        <w:t>Mimo naszych starań nie doszło do  przejęcia tych gruntów.</w:t>
      </w:r>
    </w:p>
    <w:p w:rsidR="00F7559D" w:rsidRDefault="00C23753" w:rsidP="00C237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informacji, które wypowiada Pan Burmistrz</w:t>
      </w:r>
      <w:r w:rsidR="006D596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mediach wynika, że Gmina Bircza nic nie robiła w tym temacie. Pan Wojciech podkreślił, że są inne formy porozumienia. Jeżeli faktycznie Pan Burmistrz ma takie możliwości trzeba było wystąpić do Gminy Bircza z propozycją współpracy i wspólni</w:t>
      </w:r>
      <w:r w:rsidR="006D5965">
        <w:rPr>
          <w:rFonts w:ascii="Arial" w:hAnsi="Arial" w:cs="Arial"/>
        </w:rPr>
        <w:t>e wypracować ten rozwój regionu</w:t>
      </w:r>
      <w:r>
        <w:rPr>
          <w:rFonts w:ascii="Arial" w:hAnsi="Arial" w:cs="Arial"/>
        </w:rPr>
        <w:t xml:space="preserve">, a nie zabierać komuś coś bo mi się to będzie opłacało, Nie można stwarzać także </w:t>
      </w:r>
      <w:r w:rsidR="006D596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opinii, że w Birczy nic się nie robiło. Pan Przewodniczący powiedział, że będzie robić wszystko, aby tę opinię przyjąć na sesji w dniu 27 stycznia. Z głosów, które słyszy będzie to opinia negatywna. Pan Przewodniczący zwrócił sie także prośbą, aby przeprowadzić konsultacje w Gminie Bircza w tej </w:t>
      </w:r>
      <w:r>
        <w:rPr>
          <w:rFonts w:ascii="Arial" w:hAnsi="Arial" w:cs="Arial"/>
        </w:rPr>
        <w:lastRenderedPageBreak/>
        <w:t>sprawie. Do nas wszystkich mieszkańców Gminy Bircza należy uczestnictwo w tych konsultacjach</w:t>
      </w:r>
      <w:r w:rsidR="00F7559D">
        <w:rPr>
          <w:rFonts w:ascii="Arial" w:hAnsi="Arial" w:cs="Arial"/>
        </w:rPr>
        <w:t xml:space="preserve">. </w:t>
      </w:r>
    </w:p>
    <w:p w:rsidR="00460881" w:rsidRPr="00582902" w:rsidRDefault="00F7559D" w:rsidP="00C237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Kolejno głos zabrał Wójt Gminy Bircza. Pan Wójt powiedział o spotkaniu, które odbyło się 10 stycznia 2022</w:t>
      </w:r>
      <w:r w:rsidR="006D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roku, na które zostały zaproszone zainteresowane strony: Burmistrz Ustrzyk- Bartosz Romowicz, Przewodniczący Rady Miejskiej </w:t>
      </w:r>
      <w:r w:rsidR="006D596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Ustrzykach Dolnych- Arkadiusz Lupa, Starosta Bieszczadzki</w:t>
      </w:r>
      <w:r w:rsidR="006D5965">
        <w:rPr>
          <w:rFonts w:ascii="Arial" w:hAnsi="Arial" w:cs="Arial"/>
        </w:rPr>
        <w:t>-Marek Andruch, Przewodniczący R</w:t>
      </w:r>
      <w:r>
        <w:rPr>
          <w:rFonts w:ascii="Arial" w:hAnsi="Arial" w:cs="Arial"/>
        </w:rPr>
        <w:t>ady Powiatu Bieszczadzkiego-Marek Bajda, Starosta przemyski-Jan Pączek, Przewodniczący Rady Powiatu Przemyskie</w:t>
      </w:r>
      <w:r w:rsidR="006D5965">
        <w:rPr>
          <w:rFonts w:ascii="Arial" w:hAnsi="Arial" w:cs="Arial"/>
        </w:rPr>
        <w:t>go- Wojciech Bobowski, Zastępca R</w:t>
      </w:r>
      <w:r>
        <w:rPr>
          <w:rFonts w:ascii="Arial" w:hAnsi="Arial" w:cs="Arial"/>
        </w:rPr>
        <w:t>egionalnego Dyrektora Lasów Państwowych-</w:t>
      </w:r>
      <w:r w:rsidR="006D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 Mazur, Właściciel Hotelu Arłamów-Antoni Kubicki. Te wszystkie osoby przyjechały do Birczy, niestety zabrakło Pana Burmistrza i Przewodniczącego Rady Miejskiej w Ustrzykach Dolnych.  Dziwną sprawą jest takie niepoważne podejście do takiego spotkania. Otrzymaliśmy pismo od Pana Przewodniczącego Rady Miejskiej w Ustrzykach Dolnych, że z racji obowiązków służbowych nie przyjadą na spotkanie. Dziwna sprawa, bo Pan Burmistrz ma swojego zastępcę, w Urzędach funkcjonują Sekretarze, Przewodniczący Rady ma swoich Wiceprzewodniczących</w:t>
      </w:r>
      <w:r w:rsidR="00CE7AC9">
        <w:rPr>
          <w:rFonts w:ascii="Arial" w:hAnsi="Arial" w:cs="Arial"/>
        </w:rPr>
        <w:t>, których może delegować. Potraktowaliśmy to jako działanie niepoważne.</w:t>
      </w:r>
      <w:r>
        <w:rPr>
          <w:rFonts w:ascii="Arial" w:hAnsi="Arial" w:cs="Arial"/>
        </w:rPr>
        <w:t xml:space="preserve"> </w:t>
      </w:r>
      <w:r w:rsidR="00CE7AC9">
        <w:rPr>
          <w:rFonts w:ascii="Arial" w:hAnsi="Arial" w:cs="Arial"/>
        </w:rPr>
        <w:t>Pan Wójt wystąpił do Związku Bieszczadzkich  Gmin Pogranicza o zajęcie stanowiska przedmiotowej kwestii. Poza tym Pan Wójt powiedział o deklaracjach jakie padły na spotkaniu 10 tycznia br. Mianowicie Starosta Przemyski zaproponował, że skoro ten teren jest w jego granicach administracyjnych to wy</w:t>
      </w:r>
      <w:r w:rsidR="006D5965">
        <w:rPr>
          <w:rFonts w:ascii="Arial" w:hAnsi="Arial" w:cs="Arial"/>
        </w:rPr>
        <w:t>jdzie z propozycją do Wojewody P</w:t>
      </w:r>
      <w:r w:rsidR="00CE7AC9">
        <w:rPr>
          <w:rFonts w:ascii="Arial" w:hAnsi="Arial" w:cs="Arial"/>
        </w:rPr>
        <w:t>odkarpackiego aby wygasić zarząd Lasów Państwowych na tym terenie  i przejąć to lądowisko do zasobów nieruchomości Powiatu Przemyskiego. Mało tego deklaracja Dyrektora Lasów Państwowych jest taka , że Lasy Państwowe nie będą miały nic przeciwko. Dodatkowo właściciel Hotelu Arłamów przedstawił koncepcję rozwoju i rozbudowy, mówił także o partycypacji kosztach takiej rozbudowy. Działania Burmistrza są Dla Pana Wójta niezrozumiałe, działania Rady Miejskiej w Ustrzykach Dolnych są nadal niezrozumiałe. Pan Wójt zaapelował, aby Radni jeszcze raz dokładnie</w:t>
      </w:r>
      <w:r w:rsidR="00582902">
        <w:rPr>
          <w:rFonts w:ascii="Arial" w:hAnsi="Arial" w:cs="Arial"/>
        </w:rPr>
        <w:t xml:space="preserve"> przyjrzeli</w:t>
      </w:r>
      <w:r w:rsidR="00CE7AC9">
        <w:rPr>
          <w:rFonts w:ascii="Arial" w:hAnsi="Arial" w:cs="Arial"/>
        </w:rPr>
        <w:t xml:space="preserve"> się tej ni</w:t>
      </w:r>
      <w:r w:rsidR="00CE7AC9" w:rsidRPr="00582902">
        <w:rPr>
          <w:rFonts w:ascii="Arial" w:hAnsi="Arial" w:cs="Arial"/>
        </w:rPr>
        <w:t>efortunnej uchwale z 17.12.2021 r.</w:t>
      </w:r>
      <w:r w:rsidR="00582902" w:rsidRPr="00582902">
        <w:rPr>
          <w:rFonts w:ascii="Arial" w:hAnsi="Arial" w:cs="Arial"/>
        </w:rPr>
        <w:t>, która wzbudziła szereg antagonizmów</w:t>
      </w:r>
    </w:p>
    <w:p w:rsidR="00360441" w:rsidRDefault="00582902" w:rsidP="00A56233">
      <w:pPr>
        <w:jc w:val="both"/>
        <w:rPr>
          <w:rFonts w:ascii="Arial" w:hAnsi="Arial" w:cs="Arial"/>
        </w:rPr>
      </w:pPr>
      <w:r w:rsidRPr="00582902">
        <w:rPr>
          <w:rFonts w:ascii="Arial" w:hAnsi="Arial" w:cs="Arial"/>
        </w:rPr>
        <w:t>między samorządami i wywołała ogromne obawy wśród ludzi. Pan Wójt skierował słowa do Przewodniczącego Rady Miejskiej w Ustrzykach Dolnych, że wypadało by przed przyjęciem takiej uchwały zaprosić na taką sesję przedstawicieli</w:t>
      </w:r>
      <w:r>
        <w:rPr>
          <w:rFonts w:ascii="Arial" w:hAnsi="Arial" w:cs="Arial"/>
        </w:rPr>
        <w:t xml:space="preserve"> samorządu birczańskiego, samorządu powiatu przemyskiego, przedstawiciela Dyrekcji Lasów Państwowych i przedstawiciela Hotelu Arłamów. Pewne rzeczy można zrobić </w:t>
      </w:r>
      <w:r w:rsidR="00F37B27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i niemożna zrobić .Pewne rzeczy wypada zrobić, a pewnych nie wypada. Pan Wójt uważa, że tak właśnie należało postąpić. Pan Wójt powiedział także, że   dziś tą sprawę poruszy na </w:t>
      </w:r>
      <w:r w:rsidR="00F37B27">
        <w:rPr>
          <w:rFonts w:ascii="Arial" w:hAnsi="Arial" w:cs="Arial"/>
        </w:rPr>
        <w:t>konwencie W</w:t>
      </w:r>
      <w:r>
        <w:rPr>
          <w:rFonts w:ascii="Arial" w:hAnsi="Arial" w:cs="Arial"/>
        </w:rPr>
        <w:t xml:space="preserve">ójtów </w:t>
      </w:r>
      <w:r w:rsidR="00F37B27">
        <w:rPr>
          <w:rFonts w:ascii="Arial" w:hAnsi="Arial" w:cs="Arial"/>
        </w:rPr>
        <w:t>Powiatu P</w:t>
      </w:r>
      <w:r>
        <w:rPr>
          <w:rFonts w:ascii="Arial" w:hAnsi="Arial" w:cs="Arial"/>
        </w:rPr>
        <w:t xml:space="preserve">rzemyskiego, bo sytuacja jest bezprecedensowa. Można zrozumieć, jeżeli miasta chcą poszerzyć swoje granice przez poszerzenie terenów przyległych, ale tutaj gmina chce zabrać tereny innej gminie. </w:t>
      </w:r>
      <w:r w:rsidR="00F37B27">
        <w:rPr>
          <w:rFonts w:ascii="Arial" w:hAnsi="Arial" w:cs="Arial"/>
        </w:rPr>
        <w:t xml:space="preserve">Pan Wójt odniósł się także , do wypowiedzi Burmistrza dot. dochodów                     z tytułu ewentualnego przejęcia terenów Gminy Bircza. </w:t>
      </w:r>
    </w:p>
    <w:p w:rsidR="00F37B27" w:rsidRDefault="006D5965" w:rsidP="00A56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Głos zabrał R</w:t>
      </w:r>
      <w:r w:rsidR="00F37B27">
        <w:rPr>
          <w:rFonts w:ascii="Arial" w:hAnsi="Arial" w:cs="Arial"/>
        </w:rPr>
        <w:t xml:space="preserve">adny Pan Zbigniew Dutkowski. Pan Zbigniew zapytał kto jest obecnie dzierżawca tego terenu, a kto był przed, kto wydał poddzierżawę. Pan Przewodniczący odpowiedział że on nie jest stroną umowy  i nie może wypowiadać się w tym temacie. Pan Przewodniczący podkreślił jeszcze raz , że należy przeprowadzić konsultacje społeczne aby nadać bieg administracyjny tej sprawie. Należy dołożyć wszelkich starań aby wynik tych konsultacji był jednoznaczny, aby już </w:t>
      </w:r>
      <w:r w:rsidR="00561868">
        <w:rPr>
          <w:rFonts w:ascii="Arial" w:hAnsi="Arial" w:cs="Arial"/>
        </w:rPr>
        <w:t>więcej</w:t>
      </w:r>
      <w:r w:rsidR="00F37B27">
        <w:rPr>
          <w:rFonts w:ascii="Arial" w:hAnsi="Arial" w:cs="Arial"/>
        </w:rPr>
        <w:t xml:space="preserve"> nie było </w:t>
      </w:r>
      <w:r w:rsidR="00561868">
        <w:rPr>
          <w:rFonts w:ascii="Arial" w:hAnsi="Arial" w:cs="Arial"/>
        </w:rPr>
        <w:t xml:space="preserve">tego rodzaju zaburzeń. </w:t>
      </w:r>
    </w:p>
    <w:p w:rsidR="00561868" w:rsidRDefault="00561868" w:rsidP="00A56233">
      <w:pPr>
        <w:jc w:val="both"/>
        <w:rPr>
          <w:rFonts w:ascii="Arial" w:hAnsi="Arial" w:cs="Arial"/>
        </w:rPr>
      </w:pP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Pr="00561868" w:rsidRDefault="00561868" w:rsidP="00A56233">
      <w:pPr>
        <w:jc w:val="both"/>
        <w:rPr>
          <w:rFonts w:ascii="Arial" w:hAnsi="Arial" w:cs="Arial"/>
          <w:b/>
        </w:rPr>
      </w:pPr>
      <w:r w:rsidRPr="00561868">
        <w:rPr>
          <w:rFonts w:ascii="Arial" w:hAnsi="Arial" w:cs="Arial"/>
          <w:b/>
        </w:rPr>
        <w:t>Ad.4</w:t>
      </w:r>
    </w:p>
    <w:p w:rsidR="00561868" w:rsidRDefault="00561868" w:rsidP="00360441">
      <w:pPr>
        <w:ind w:firstLine="708"/>
        <w:jc w:val="both"/>
        <w:rPr>
          <w:rFonts w:ascii="Arial" w:hAnsi="Arial" w:cs="Arial"/>
          <w:szCs w:val="22"/>
        </w:rPr>
      </w:pPr>
    </w:p>
    <w:p w:rsidR="00360441" w:rsidRPr="00561868" w:rsidRDefault="00C20B31" w:rsidP="00360441">
      <w:pPr>
        <w:ind w:firstLine="708"/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 xml:space="preserve">W  związku z wyczerpaniem porządku obrad Pan Przewodniczący zamknął obrady </w:t>
      </w:r>
      <w:r w:rsidR="00561868" w:rsidRPr="00561868">
        <w:rPr>
          <w:rFonts w:ascii="Arial" w:hAnsi="Arial" w:cs="Arial"/>
          <w:szCs w:val="22"/>
        </w:rPr>
        <w:t xml:space="preserve">LXI </w:t>
      </w:r>
      <w:r w:rsidRPr="00561868">
        <w:rPr>
          <w:rFonts w:ascii="Arial" w:hAnsi="Arial" w:cs="Arial"/>
          <w:szCs w:val="22"/>
        </w:rPr>
        <w:t xml:space="preserve"> sesji Rady Gminy Bircza. </w:t>
      </w: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>Protokołowała:</w:t>
      </w: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>mgr Katarzyna Podolak</w:t>
      </w:r>
    </w:p>
    <w:sectPr w:rsidR="00360441" w:rsidRPr="00561868" w:rsidSect="00C55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F6" w:rsidRDefault="000A31F6" w:rsidP="008218A5">
      <w:r>
        <w:separator/>
      </w:r>
    </w:p>
  </w:endnote>
  <w:endnote w:type="continuationSeparator" w:id="0">
    <w:p w:rsidR="000A31F6" w:rsidRDefault="000A31F6" w:rsidP="0082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Content>
      <w:p w:rsidR="008218A5" w:rsidRDefault="00821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65">
          <w:rPr>
            <w:noProof/>
          </w:rPr>
          <w:t>4</w:t>
        </w:r>
        <w:r>
          <w:fldChar w:fldCharType="end"/>
        </w:r>
      </w:p>
    </w:sdtContent>
  </w:sdt>
  <w:p w:rsidR="008218A5" w:rsidRDefault="00821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F6" w:rsidRDefault="000A31F6" w:rsidP="008218A5">
      <w:r>
        <w:separator/>
      </w:r>
    </w:p>
  </w:footnote>
  <w:footnote w:type="continuationSeparator" w:id="0">
    <w:p w:rsidR="000A31F6" w:rsidRDefault="000A31F6" w:rsidP="0082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D9B"/>
    <w:multiLevelType w:val="hybridMultilevel"/>
    <w:tmpl w:val="3936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F8F"/>
    <w:multiLevelType w:val="hybridMultilevel"/>
    <w:tmpl w:val="C5C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3143"/>
    <w:rsid w:val="000A31F6"/>
    <w:rsid w:val="000A6915"/>
    <w:rsid w:val="000B534E"/>
    <w:rsid w:val="00123BA0"/>
    <w:rsid w:val="00123E92"/>
    <w:rsid w:val="001318F9"/>
    <w:rsid w:val="00136C65"/>
    <w:rsid w:val="0015216C"/>
    <w:rsid w:val="001524C2"/>
    <w:rsid w:val="001707B0"/>
    <w:rsid w:val="00176DDC"/>
    <w:rsid w:val="00196E38"/>
    <w:rsid w:val="00197103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D6FC8"/>
    <w:rsid w:val="002F042C"/>
    <w:rsid w:val="002F1607"/>
    <w:rsid w:val="002F7AC5"/>
    <w:rsid w:val="00300ED5"/>
    <w:rsid w:val="00312E64"/>
    <w:rsid w:val="003156E8"/>
    <w:rsid w:val="0033130A"/>
    <w:rsid w:val="003351A2"/>
    <w:rsid w:val="003373FB"/>
    <w:rsid w:val="00341D70"/>
    <w:rsid w:val="00360441"/>
    <w:rsid w:val="003748E7"/>
    <w:rsid w:val="00376822"/>
    <w:rsid w:val="0037767C"/>
    <w:rsid w:val="0038669F"/>
    <w:rsid w:val="003A3F9C"/>
    <w:rsid w:val="003C7214"/>
    <w:rsid w:val="003E112C"/>
    <w:rsid w:val="003F2652"/>
    <w:rsid w:val="00400298"/>
    <w:rsid w:val="00403EBB"/>
    <w:rsid w:val="00445461"/>
    <w:rsid w:val="00445A45"/>
    <w:rsid w:val="00460881"/>
    <w:rsid w:val="0046285A"/>
    <w:rsid w:val="00477F33"/>
    <w:rsid w:val="004C50B5"/>
    <w:rsid w:val="004E1605"/>
    <w:rsid w:val="004F0249"/>
    <w:rsid w:val="004F451A"/>
    <w:rsid w:val="00524BFE"/>
    <w:rsid w:val="00533BAF"/>
    <w:rsid w:val="00533EE4"/>
    <w:rsid w:val="00560604"/>
    <w:rsid w:val="00561868"/>
    <w:rsid w:val="00571425"/>
    <w:rsid w:val="00576071"/>
    <w:rsid w:val="00582902"/>
    <w:rsid w:val="0058428C"/>
    <w:rsid w:val="005935EF"/>
    <w:rsid w:val="005F06A1"/>
    <w:rsid w:val="005F1863"/>
    <w:rsid w:val="0062659E"/>
    <w:rsid w:val="00626F72"/>
    <w:rsid w:val="006349BB"/>
    <w:rsid w:val="00662C67"/>
    <w:rsid w:val="00677D99"/>
    <w:rsid w:val="006A5D9A"/>
    <w:rsid w:val="006A5F9C"/>
    <w:rsid w:val="006C3A62"/>
    <w:rsid w:val="006D5965"/>
    <w:rsid w:val="006E2A9A"/>
    <w:rsid w:val="00710C9D"/>
    <w:rsid w:val="00733038"/>
    <w:rsid w:val="00772ABE"/>
    <w:rsid w:val="00776B03"/>
    <w:rsid w:val="00787032"/>
    <w:rsid w:val="007A0213"/>
    <w:rsid w:val="007A1D5B"/>
    <w:rsid w:val="007A7DC1"/>
    <w:rsid w:val="007C3E5C"/>
    <w:rsid w:val="007C40FF"/>
    <w:rsid w:val="007D4B13"/>
    <w:rsid w:val="007E12E3"/>
    <w:rsid w:val="008133A9"/>
    <w:rsid w:val="00814628"/>
    <w:rsid w:val="008218A5"/>
    <w:rsid w:val="00857E79"/>
    <w:rsid w:val="00892E1C"/>
    <w:rsid w:val="0089367C"/>
    <w:rsid w:val="008B751C"/>
    <w:rsid w:val="008C5D29"/>
    <w:rsid w:val="008F54D4"/>
    <w:rsid w:val="00913711"/>
    <w:rsid w:val="009423FD"/>
    <w:rsid w:val="009671AE"/>
    <w:rsid w:val="00970AF6"/>
    <w:rsid w:val="00970C8F"/>
    <w:rsid w:val="0098543E"/>
    <w:rsid w:val="00993D8B"/>
    <w:rsid w:val="0099687D"/>
    <w:rsid w:val="009D1268"/>
    <w:rsid w:val="009D359F"/>
    <w:rsid w:val="009D4D36"/>
    <w:rsid w:val="009D5088"/>
    <w:rsid w:val="009E1F89"/>
    <w:rsid w:val="009E5938"/>
    <w:rsid w:val="00A0023C"/>
    <w:rsid w:val="00A33332"/>
    <w:rsid w:val="00A35DDA"/>
    <w:rsid w:val="00A459D9"/>
    <w:rsid w:val="00A56233"/>
    <w:rsid w:val="00A635CA"/>
    <w:rsid w:val="00A82481"/>
    <w:rsid w:val="00A874B6"/>
    <w:rsid w:val="00AA1029"/>
    <w:rsid w:val="00AA2388"/>
    <w:rsid w:val="00AA73F3"/>
    <w:rsid w:val="00AB1DED"/>
    <w:rsid w:val="00AD177E"/>
    <w:rsid w:val="00AD377B"/>
    <w:rsid w:val="00AE1904"/>
    <w:rsid w:val="00AF49F9"/>
    <w:rsid w:val="00B00C8D"/>
    <w:rsid w:val="00B43F95"/>
    <w:rsid w:val="00B443B9"/>
    <w:rsid w:val="00B567AB"/>
    <w:rsid w:val="00B760B5"/>
    <w:rsid w:val="00B813AA"/>
    <w:rsid w:val="00BB6183"/>
    <w:rsid w:val="00BB74E4"/>
    <w:rsid w:val="00C179E2"/>
    <w:rsid w:val="00C20B31"/>
    <w:rsid w:val="00C2253F"/>
    <w:rsid w:val="00C23753"/>
    <w:rsid w:val="00C27463"/>
    <w:rsid w:val="00C367FA"/>
    <w:rsid w:val="00C55554"/>
    <w:rsid w:val="00C638EF"/>
    <w:rsid w:val="00C8215A"/>
    <w:rsid w:val="00CA2DF5"/>
    <w:rsid w:val="00CB000E"/>
    <w:rsid w:val="00CB710C"/>
    <w:rsid w:val="00CD0373"/>
    <w:rsid w:val="00CD5BB2"/>
    <w:rsid w:val="00CD7A39"/>
    <w:rsid w:val="00CE7AC9"/>
    <w:rsid w:val="00D11C51"/>
    <w:rsid w:val="00D27600"/>
    <w:rsid w:val="00D33D92"/>
    <w:rsid w:val="00D3636E"/>
    <w:rsid w:val="00D97319"/>
    <w:rsid w:val="00DA4211"/>
    <w:rsid w:val="00DC2405"/>
    <w:rsid w:val="00DD0027"/>
    <w:rsid w:val="00E0048F"/>
    <w:rsid w:val="00E103E0"/>
    <w:rsid w:val="00E15307"/>
    <w:rsid w:val="00E17D06"/>
    <w:rsid w:val="00E93202"/>
    <w:rsid w:val="00EC57A7"/>
    <w:rsid w:val="00F03F45"/>
    <w:rsid w:val="00F0739B"/>
    <w:rsid w:val="00F37B27"/>
    <w:rsid w:val="00F4384A"/>
    <w:rsid w:val="00F5721F"/>
    <w:rsid w:val="00F7559D"/>
    <w:rsid w:val="00F927D2"/>
    <w:rsid w:val="00FC3EEA"/>
    <w:rsid w:val="00FC77D1"/>
    <w:rsid w:val="00FD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F434-1B7F-4832-ABF8-44926DB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74E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43F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A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A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8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B707-C3A3-4AD1-936C-37C73329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Ślimak</dc:creator>
  <cp:lastModifiedBy>Teresa Ślimak</cp:lastModifiedBy>
  <cp:revision>2</cp:revision>
  <cp:lastPrinted>2022-01-31T08:09:00Z</cp:lastPrinted>
  <dcterms:created xsi:type="dcterms:W3CDTF">2022-01-31T08:09:00Z</dcterms:created>
  <dcterms:modified xsi:type="dcterms:W3CDTF">2022-01-31T08:09:00Z</dcterms:modified>
</cp:coreProperties>
</file>